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BD98C" w14:textId="1F357C39" w:rsidR="00A30D1F" w:rsidRDefault="00B94BD7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Obrazloženje Financijskog plana za 202</w:t>
      </w:r>
      <w:r w:rsidR="0041029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godinu</w:t>
      </w:r>
    </w:p>
    <w:p w14:paraId="6BF5BE00" w14:textId="77777777" w:rsidR="00A30D1F" w:rsidRDefault="00B94BD7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Osnovn</w:t>
      </w:r>
      <w:r w:rsidR="00875132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 xml:space="preserve"> škole</w:t>
      </w:r>
      <w:r w:rsidR="00875132">
        <w:rPr>
          <w:rFonts w:ascii="Times New Roman" w:hAnsi="Times New Roman"/>
          <w:sz w:val="24"/>
        </w:rPr>
        <w:t xml:space="preserve"> Stjepana Kefelje Kutina</w:t>
      </w:r>
    </w:p>
    <w:p w14:paraId="4D8706CD" w14:textId="77777777" w:rsidR="00A30D1F" w:rsidRDefault="00A30D1F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501CC99A" w14:textId="77777777" w:rsidR="00A30D1F" w:rsidRDefault="00A30D1F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7B6EFEB2" w14:textId="77777777" w:rsidR="00A30D1F" w:rsidRDefault="00A30D1F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6C2DE620" w14:textId="77777777" w:rsidR="00A30D1F" w:rsidRDefault="00B94BD7">
      <w:pPr>
        <w:pStyle w:val="Zaglavlje"/>
        <w:numPr>
          <w:ilvl w:val="0"/>
          <w:numId w:val="15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Opći dio</w:t>
      </w:r>
    </w:p>
    <w:p w14:paraId="37E25662" w14:textId="2AA0A39D" w:rsidR="00A30D1F" w:rsidRPr="00ED3282" w:rsidRDefault="00B94BD7" w:rsidP="00377A0D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Za 202</w:t>
      </w:r>
      <w:r w:rsidR="00410290">
        <w:rPr>
          <w:rFonts w:ascii="Times New Roman" w:hAnsi="Times New Roman"/>
          <w:i w:val="0"/>
          <w:sz w:val="24"/>
          <w:szCs w:val="24"/>
          <w:lang w:val="hr-HR"/>
        </w:rPr>
        <w:t>6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. godinu predlažu se prihodi i primici u iznosu od </w:t>
      </w:r>
      <w:bookmarkStart w:id="1" w:name="_Hlk212634039"/>
      <w:r w:rsidR="003518FE" w:rsidRPr="008736B7">
        <w:rPr>
          <w:rFonts w:ascii="Times New Roman" w:hAnsi="Times New Roman"/>
          <w:b/>
          <w:i w:val="0"/>
          <w:sz w:val="24"/>
          <w:szCs w:val="24"/>
          <w:lang w:val="hr-HR"/>
        </w:rPr>
        <w:t>5</w:t>
      </w:r>
      <w:r w:rsidR="00377A0D" w:rsidRPr="008736B7">
        <w:rPr>
          <w:rFonts w:ascii="Times New Roman" w:hAnsi="Times New Roman"/>
          <w:b/>
          <w:i w:val="0"/>
          <w:sz w:val="24"/>
          <w:szCs w:val="24"/>
          <w:lang w:val="hr-HR"/>
        </w:rPr>
        <w:t>.</w:t>
      </w:r>
      <w:r w:rsidR="00410290" w:rsidRPr="008736B7">
        <w:rPr>
          <w:rFonts w:ascii="Times New Roman" w:hAnsi="Times New Roman"/>
          <w:b/>
          <w:i w:val="0"/>
          <w:sz w:val="24"/>
          <w:szCs w:val="24"/>
          <w:lang w:val="hr-HR"/>
        </w:rPr>
        <w:t>8</w:t>
      </w:r>
      <w:r w:rsidR="00D25AAB">
        <w:rPr>
          <w:rFonts w:ascii="Times New Roman" w:hAnsi="Times New Roman"/>
          <w:b/>
          <w:i w:val="0"/>
          <w:sz w:val="24"/>
          <w:szCs w:val="24"/>
          <w:lang w:val="hr-HR"/>
        </w:rPr>
        <w:t>0</w:t>
      </w:r>
      <w:r w:rsidR="00410290" w:rsidRPr="008736B7">
        <w:rPr>
          <w:rFonts w:ascii="Times New Roman" w:hAnsi="Times New Roman"/>
          <w:b/>
          <w:i w:val="0"/>
          <w:sz w:val="24"/>
          <w:szCs w:val="24"/>
          <w:lang w:val="hr-HR"/>
        </w:rPr>
        <w:t>7.200</w:t>
      </w:r>
      <w:r w:rsidR="00377A0D" w:rsidRPr="00ED3282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bookmarkEnd w:id="1"/>
      <w:r w:rsidR="008736B7">
        <w:rPr>
          <w:rFonts w:ascii="Times New Roman" w:hAnsi="Times New Roman"/>
          <w:i w:val="0"/>
          <w:sz w:val="24"/>
          <w:szCs w:val="24"/>
          <w:lang w:val="hr-HR"/>
        </w:rPr>
        <w:t>€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. </w:t>
      </w:r>
    </w:p>
    <w:p w14:paraId="0118B1B7" w14:textId="16DB33FC" w:rsidR="00A30D1F" w:rsidRDefault="00B94BD7" w:rsidP="000433DC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Pomoći iz inozemstva i od subjekata unutar općeg proračuna predlažemo u iznosu od </w:t>
      </w:r>
      <w:r w:rsidR="00E7622D" w:rsidRPr="00E7622D">
        <w:rPr>
          <w:rFonts w:ascii="Arial" w:hAnsi="Arial" w:cs="Arial"/>
          <w:b/>
          <w:bCs/>
          <w:i w:val="0"/>
          <w:iCs w:val="0"/>
          <w:lang w:val="hr-HR" w:eastAsia="hr-HR" w:bidi="ar-SA"/>
        </w:rPr>
        <w:t>4.642.800,00</w:t>
      </w:r>
      <w:r w:rsidR="008736B7">
        <w:rPr>
          <w:rFonts w:ascii="Times New Roman" w:hAnsi="Times New Roman"/>
          <w:i w:val="0"/>
          <w:sz w:val="24"/>
          <w:szCs w:val="24"/>
          <w:lang w:val="hr-HR"/>
        </w:rPr>
        <w:t xml:space="preserve"> €</w:t>
      </w:r>
    </w:p>
    <w:p w14:paraId="2B66713B" w14:textId="4B8F8938" w:rsidR="00A30D1F" w:rsidRDefault="00B94BD7" w:rsidP="000433DC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od administrativnih pristojbi i pristojbi po posebnim propisima predlažemo u iznosu od </w:t>
      </w:r>
      <w:r w:rsidR="00E7622D" w:rsidRPr="00E7622D">
        <w:rPr>
          <w:rFonts w:ascii="Arial" w:hAnsi="Arial" w:cs="Arial"/>
          <w:b/>
          <w:bCs/>
          <w:i w:val="0"/>
          <w:iCs w:val="0"/>
          <w:lang w:val="hr-HR" w:eastAsia="hr-HR" w:bidi="ar-SA"/>
        </w:rPr>
        <w:t>25.200,00</w:t>
      </w:r>
      <w:r w:rsidR="008736B7">
        <w:rPr>
          <w:rFonts w:ascii="Times New Roman" w:hAnsi="Times New Roman"/>
          <w:i w:val="0"/>
          <w:sz w:val="24"/>
          <w:szCs w:val="24"/>
          <w:lang w:val="hr-HR"/>
        </w:rPr>
        <w:t xml:space="preserve"> €</w:t>
      </w:r>
    </w:p>
    <w:p w14:paraId="14129D4F" w14:textId="0C0EE28E" w:rsidR="00A30D1F" w:rsidRDefault="00B94BD7" w:rsidP="000433DC">
      <w:pPr>
        <w:spacing w:after="0" w:line="240" w:lineRule="auto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od prodaje proizvoda i robe te pruženih usluga i prihode od donacija predlažemo u iznosu od </w:t>
      </w:r>
      <w:r w:rsidR="00E7622D" w:rsidRPr="00E7622D">
        <w:rPr>
          <w:rFonts w:ascii="Arial" w:hAnsi="Arial" w:cs="Arial"/>
          <w:b/>
          <w:bCs/>
          <w:i w:val="0"/>
          <w:iCs w:val="0"/>
          <w:lang w:val="hr-HR" w:eastAsia="hr-HR" w:bidi="ar-SA"/>
        </w:rPr>
        <w:t>8.100,00</w:t>
      </w:r>
      <w:r w:rsidR="008736B7">
        <w:rPr>
          <w:rFonts w:ascii="Times New Roman" w:hAnsi="Times New Roman"/>
          <w:i w:val="0"/>
          <w:sz w:val="24"/>
          <w:szCs w:val="24"/>
          <w:lang w:val="hr-HR"/>
        </w:rPr>
        <w:t xml:space="preserve"> €</w:t>
      </w:r>
    </w:p>
    <w:p w14:paraId="3F3A3729" w14:textId="7B1076EF" w:rsidR="000433DC" w:rsidRDefault="00B94BD7" w:rsidP="000433DC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iz nadležnog proračuna predlažemo u iznosu od </w:t>
      </w:r>
      <w:r w:rsidR="002D66A6">
        <w:rPr>
          <w:rFonts w:ascii="Arial" w:hAnsi="Arial" w:cs="Arial"/>
          <w:b/>
          <w:bCs/>
          <w:i w:val="0"/>
          <w:iCs w:val="0"/>
          <w:lang w:val="hr-HR" w:eastAsia="hr-HR" w:bidi="ar-SA"/>
        </w:rPr>
        <w:t>581</w:t>
      </w:r>
      <w:r w:rsidR="00E7622D" w:rsidRPr="00E7622D">
        <w:rPr>
          <w:rFonts w:ascii="Arial" w:hAnsi="Arial" w:cs="Arial"/>
          <w:b/>
          <w:bCs/>
          <w:i w:val="0"/>
          <w:iCs w:val="0"/>
          <w:lang w:val="hr-HR" w:eastAsia="hr-HR" w:bidi="ar-SA"/>
        </w:rPr>
        <w:t>.100,00</w:t>
      </w:r>
      <w:r w:rsidR="008736B7">
        <w:rPr>
          <w:rFonts w:ascii="Times New Roman" w:hAnsi="Times New Roman"/>
          <w:i w:val="0"/>
          <w:sz w:val="24"/>
          <w:szCs w:val="24"/>
          <w:lang w:val="hr-HR"/>
        </w:rPr>
        <w:t xml:space="preserve"> €</w:t>
      </w:r>
    </w:p>
    <w:p w14:paraId="0DA1220A" w14:textId="1D6A23DA" w:rsidR="000433DC" w:rsidRDefault="00875132" w:rsidP="000433DC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Primitke</w:t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 xml:space="preserve"> od zaduživanja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predlažemo u iznosu od </w:t>
      </w:r>
      <w:r w:rsidR="008736B7">
        <w:rPr>
          <w:rFonts w:ascii="Arial" w:hAnsi="Arial" w:cs="Arial"/>
          <w:b/>
          <w:bCs/>
          <w:i w:val="0"/>
          <w:iCs w:val="0"/>
          <w:lang w:val="hr-HR" w:eastAsia="hr-HR" w:bidi="ar-SA"/>
        </w:rPr>
        <w:t>550.000,00 €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</w:p>
    <w:p w14:paraId="1485A489" w14:textId="77777777" w:rsidR="000433DC" w:rsidRDefault="000433DC" w:rsidP="000433DC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6EF247F7" w14:textId="79A39B31" w:rsidR="00A30D1F" w:rsidRPr="00875132" w:rsidRDefault="00875132" w:rsidP="000433DC">
      <w:pPr>
        <w:spacing w:after="0" w:line="240" w:lineRule="auto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 w:rsidRPr="00875132">
        <w:rPr>
          <w:rFonts w:ascii="Times New Roman" w:hAnsi="Times New Roman"/>
          <w:i w:val="0"/>
          <w:sz w:val="24"/>
          <w:szCs w:val="24"/>
          <w:lang w:val="hr-HR"/>
        </w:rPr>
        <w:tab/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ab/>
      </w:r>
    </w:p>
    <w:p w14:paraId="5FBFBC93" w14:textId="2410E0DC" w:rsidR="00A30D1F" w:rsidRDefault="00B94BD7" w:rsidP="000433DC">
      <w:pPr>
        <w:spacing w:after="0" w:line="240" w:lineRule="auto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i izdaci predlažu se u iznosu </w:t>
      </w:r>
      <w:r w:rsidR="00E7622D" w:rsidRPr="00E7622D">
        <w:rPr>
          <w:rFonts w:ascii="Arial" w:hAnsi="Arial" w:cs="Arial"/>
          <w:b/>
          <w:bCs/>
          <w:i w:val="0"/>
          <w:iCs w:val="0"/>
          <w:color w:val="000000"/>
          <w:lang w:val="hr-HR" w:eastAsia="hr-HR" w:bidi="ar-SA"/>
        </w:rPr>
        <w:t>5.8</w:t>
      </w:r>
      <w:r w:rsidR="00D25AAB">
        <w:rPr>
          <w:rFonts w:ascii="Arial" w:hAnsi="Arial" w:cs="Arial"/>
          <w:b/>
          <w:bCs/>
          <w:i w:val="0"/>
          <w:iCs w:val="0"/>
          <w:color w:val="000000"/>
          <w:lang w:val="hr-HR" w:eastAsia="hr-HR" w:bidi="ar-SA"/>
        </w:rPr>
        <w:t>0</w:t>
      </w:r>
      <w:r w:rsidR="00E7622D" w:rsidRPr="00E7622D">
        <w:rPr>
          <w:rFonts w:ascii="Arial" w:hAnsi="Arial" w:cs="Arial"/>
          <w:b/>
          <w:bCs/>
          <w:i w:val="0"/>
          <w:iCs w:val="0"/>
          <w:color w:val="000000"/>
          <w:lang w:val="hr-HR" w:eastAsia="hr-HR" w:bidi="ar-SA"/>
        </w:rPr>
        <w:t>7.200,00</w:t>
      </w:r>
      <w:r w:rsidR="008736B7">
        <w:rPr>
          <w:rFonts w:ascii="Times New Roman" w:hAnsi="Times New Roman"/>
          <w:i w:val="0"/>
          <w:sz w:val="24"/>
          <w:szCs w:val="24"/>
          <w:lang w:val="hr-HR"/>
        </w:rPr>
        <w:t xml:space="preserve"> €</w:t>
      </w:r>
    </w:p>
    <w:p w14:paraId="59B23854" w14:textId="62DFC0EF" w:rsidR="00A30D1F" w:rsidRDefault="00B94BD7" w:rsidP="000433DC">
      <w:pPr>
        <w:spacing w:after="0" w:line="240" w:lineRule="auto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za zaposlene predlažu se u iznosu </w:t>
      </w:r>
      <w:r w:rsidR="00E7622D" w:rsidRPr="00E7622D">
        <w:rPr>
          <w:rFonts w:ascii="Arial" w:hAnsi="Arial" w:cs="Arial"/>
          <w:b/>
          <w:bCs/>
          <w:i w:val="0"/>
          <w:iCs w:val="0"/>
          <w:lang w:val="hr-HR" w:eastAsia="hr-HR" w:bidi="ar-SA"/>
        </w:rPr>
        <w:t>2.406.600,00</w:t>
      </w:r>
      <w:r w:rsidR="008736B7">
        <w:rPr>
          <w:rFonts w:ascii="Times New Roman" w:hAnsi="Times New Roman"/>
          <w:i w:val="0"/>
          <w:sz w:val="24"/>
          <w:szCs w:val="24"/>
          <w:lang w:val="hr-HR"/>
        </w:rPr>
        <w:t xml:space="preserve"> €</w:t>
      </w:r>
      <w:r>
        <w:rPr>
          <w:rFonts w:ascii="Times New Roman" w:hAnsi="Times New Roman"/>
          <w:i w:val="0"/>
          <w:sz w:val="24"/>
          <w:szCs w:val="24"/>
          <w:lang w:val="hr-HR"/>
        </w:rPr>
        <w:t>, na bazi ostvarenja Financijskog plana za 202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2527E20F" w14:textId="69904C19" w:rsidR="00A30D1F" w:rsidRDefault="00B94BD7" w:rsidP="000433DC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Materijalni rashodi predlažu se u iznosu od </w:t>
      </w:r>
      <w:r w:rsidR="000433DC" w:rsidRPr="000433DC">
        <w:rPr>
          <w:rFonts w:ascii="Arial" w:hAnsi="Arial" w:cs="Arial"/>
          <w:b/>
          <w:bCs/>
          <w:i w:val="0"/>
          <w:iCs w:val="0"/>
          <w:lang w:val="hr-HR" w:eastAsia="hr-HR" w:bidi="ar-SA"/>
        </w:rPr>
        <w:t>528.800,00</w:t>
      </w:r>
      <w:r w:rsidR="008736B7">
        <w:rPr>
          <w:rFonts w:ascii="Arial" w:hAnsi="Arial" w:cs="Arial"/>
          <w:b/>
          <w:bCs/>
          <w:i w:val="0"/>
          <w:iCs w:val="0"/>
          <w:lang w:val="hr-HR" w:eastAsia="hr-HR" w:bidi="ar-SA"/>
        </w:rPr>
        <w:t xml:space="preserve"> €</w:t>
      </w:r>
      <w:r>
        <w:rPr>
          <w:rFonts w:ascii="Times New Roman" w:hAnsi="Times New Roman"/>
          <w:i w:val="0"/>
          <w:sz w:val="24"/>
          <w:szCs w:val="24"/>
          <w:lang w:val="hr-HR"/>
        </w:rPr>
        <w:t>, na bazi ostvarenja Financijskog plana za 202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06181060" w14:textId="53A6670E" w:rsidR="00A30D1F" w:rsidRDefault="00B94BD7" w:rsidP="000433DC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Financijski r</w:t>
      </w:r>
      <w:r w:rsidR="00875132">
        <w:rPr>
          <w:rFonts w:ascii="Times New Roman" w:hAnsi="Times New Roman"/>
          <w:i w:val="0"/>
          <w:sz w:val="24"/>
          <w:szCs w:val="24"/>
          <w:lang w:val="hr-HR"/>
        </w:rPr>
        <w:t xml:space="preserve">ashodi predlažu se u iznosu od </w:t>
      </w:r>
      <w:r w:rsidR="000433DC" w:rsidRPr="000433DC">
        <w:rPr>
          <w:rFonts w:ascii="Arial" w:hAnsi="Arial" w:cs="Arial"/>
          <w:b/>
          <w:bCs/>
          <w:i w:val="0"/>
          <w:iCs w:val="0"/>
          <w:lang w:val="hr-HR" w:eastAsia="hr-HR" w:bidi="ar-SA"/>
        </w:rPr>
        <w:t>12.600,00</w:t>
      </w:r>
      <w:r w:rsidR="008736B7">
        <w:rPr>
          <w:rFonts w:ascii="Times New Roman" w:hAnsi="Times New Roman"/>
          <w:i w:val="0"/>
          <w:sz w:val="24"/>
          <w:szCs w:val="24"/>
          <w:lang w:val="hr-HR"/>
        </w:rPr>
        <w:t xml:space="preserve"> €</w:t>
      </w:r>
      <w:r>
        <w:rPr>
          <w:rFonts w:ascii="Times New Roman" w:hAnsi="Times New Roman"/>
          <w:i w:val="0"/>
          <w:sz w:val="24"/>
          <w:szCs w:val="24"/>
          <w:lang w:val="hr-HR"/>
        </w:rPr>
        <w:t>, na bazi ostvarenja Financijskog plana za 202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6438EBD2" w14:textId="27D18196" w:rsidR="00875132" w:rsidRDefault="00875132" w:rsidP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Rashodi za n</w:t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 xml:space="preserve">aknade građanima i kućanstvima 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predlažu se u iznosu od </w:t>
      </w:r>
      <w:r w:rsidR="003518FE" w:rsidRPr="000433DC">
        <w:rPr>
          <w:rFonts w:ascii="Times New Roman" w:hAnsi="Times New Roman"/>
          <w:b/>
          <w:bCs/>
          <w:i w:val="0"/>
          <w:sz w:val="24"/>
          <w:szCs w:val="24"/>
          <w:lang w:val="hr-HR"/>
        </w:rPr>
        <w:t>26.300</w:t>
      </w:r>
      <w:r w:rsidR="00DC4DED" w:rsidRPr="000433DC">
        <w:rPr>
          <w:rFonts w:ascii="Times New Roman" w:hAnsi="Times New Roman"/>
          <w:b/>
          <w:bCs/>
          <w:i w:val="0"/>
          <w:sz w:val="24"/>
          <w:szCs w:val="24"/>
          <w:lang w:val="hr-HR"/>
        </w:rPr>
        <w:t>,00</w:t>
      </w:r>
      <w:r w:rsidR="00DC4DED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 w:rsidR="008736B7">
        <w:rPr>
          <w:rFonts w:ascii="Times New Roman" w:hAnsi="Times New Roman"/>
          <w:i w:val="0"/>
          <w:sz w:val="24"/>
          <w:szCs w:val="24"/>
          <w:lang w:val="hr-HR"/>
        </w:rPr>
        <w:t>€</w:t>
      </w:r>
      <w:r>
        <w:rPr>
          <w:rFonts w:ascii="Times New Roman" w:hAnsi="Times New Roman"/>
          <w:i w:val="0"/>
          <w:sz w:val="24"/>
          <w:szCs w:val="24"/>
          <w:lang w:val="hr-HR"/>
        </w:rPr>
        <w:t>, na bazi ostvarenja Financijskog plana za 202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3BA4A7EE" w14:textId="54E09E9E" w:rsidR="00DC4DED" w:rsidRDefault="00DC4DED" w:rsidP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lastRenderedPageBreak/>
        <w:t xml:space="preserve">Ostali rashodi u iznosu </w:t>
      </w:r>
      <w:r w:rsidRPr="000433DC">
        <w:rPr>
          <w:rFonts w:ascii="Times New Roman" w:hAnsi="Times New Roman"/>
          <w:b/>
          <w:bCs/>
          <w:i w:val="0"/>
          <w:sz w:val="24"/>
          <w:szCs w:val="24"/>
          <w:lang w:val="hr-HR"/>
        </w:rPr>
        <w:t>1.000,00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na bazi ostvarenja Financijskog plana 202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godine</w:t>
      </w:r>
    </w:p>
    <w:p w14:paraId="41E5C04E" w14:textId="09218B30" w:rsidR="000433DC" w:rsidRPr="000433DC" w:rsidRDefault="00B94BD7" w:rsidP="000433DC">
      <w:pPr>
        <w:spacing w:after="0" w:line="240" w:lineRule="auto"/>
        <w:jc w:val="both"/>
        <w:rPr>
          <w:rFonts w:ascii="Arial" w:hAnsi="Arial" w:cs="Arial"/>
          <w:b/>
          <w:bCs/>
          <w:i w:val="0"/>
          <w:iCs w:val="0"/>
          <w:lang w:val="hr-HR" w:eastAsia="hr-HR" w:bidi="ar-SA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Rashodi za nabavu proizvedene dugotrajne im</w:t>
      </w:r>
      <w:r w:rsidR="00875132">
        <w:rPr>
          <w:rFonts w:ascii="Times New Roman" w:hAnsi="Times New Roman"/>
          <w:i w:val="0"/>
          <w:sz w:val="24"/>
          <w:szCs w:val="24"/>
          <w:lang w:val="hr-HR"/>
        </w:rPr>
        <w:t xml:space="preserve">ovine predlažu se u iznosu od </w:t>
      </w:r>
      <w:r w:rsidR="002D66A6">
        <w:rPr>
          <w:rFonts w:ascii="Arial" w:hAnsi="Arial" w:cs="Arial"/>
          <w:b/>
          <w:bCs/>
          <w:i w:val="0"/>
          <w:iCs w:val="0"/>
          <w:lang w:val="hr-HR" w:eastAsia="hr-HR" w:bidi="ar-SA"/>
        </w:rPr>
        <w:t>17</w:t>
      </w:r>
      <w:r w:rsidR="000433DC" w:rsidRPr="000433DC">
        <w:rPr>
          <w:rFonts w:ascii="Arial" w:hAnsi="Arial" w:cs="Arial"/>
          <w:b/>
          <w:bCs/>
          <w:i w:val="0"/>
          <w:iCs w:val="0"/>
          <w:lang w:val="hr-HR" w:eastAsia="hr-HR" w:bidi="ar-SA"/>
        </w:rPr>
        <w:t>4.700,00</w:t>
      </w:r>
    </w:p>
    <w:p w14:paraId="76BBB2EC" w14:textId="0EA58A05" w:rsidR="00A30D1F" w:rsidRDefault="008736B7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€,</w:t>
      </w:r>
      <w:r w:rsidR="00B94BD7">
        <w:rPr>
          <w:rFonts w:ascii="Times New Roman" w:hAnsi="Times New Roman"/>
          <w:i w:val="0"/>
          <w:sz w:val="24"/>
          <w:szCs w:val="24"/>
          <w:lang w:val="hr-HR"/>
        </w:rPr>
        <w:t xml:space="preserve"> na bazi ostvarenja Financijskog plana za 202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>5</w:t>
      </w:r>
      <w:r w:rsidR="00B94BD7"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6E34C515" w14:textId="7979B1A8" w:rsidR="000433DC" w:rsidRPr="000433DC" w:rsidRDefault="00B94BD7" w:rsidP="000433DC">
      <w:pPr>
        <w:spacing w:after="0" w:line="240" w:lineRule="auto"/>
        <w:jc w:val="both"/>
        <w:rPr>
          <w:rFonts w:ascii="Arial" w:hAnsi="Arial" w:cs="Arial"/>
          <w:b/>
          <w:bCs/>
          <w:i w:val="0"/>
          <w:iCs w:val="0"/>
          <w:lang w:val="hr-HR" w:eastAsia="hr-HR" w:bidi="ar-SA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Rashodi za dodatna ulaganja na nefinancijskoj im</w:t>
      </w:r>
      <w:r w:rsidR="00875132">
        <w:rPr>
          <w:rFonts w:ascii="Times New Roman" w:hAnsi="Times New Roman"/>
          <w:i w:val="0"/>
          <w:sz w:val="24"/>
          <w:szCs w:val="24"/>
          <w:lang w:val="hr-HR"/>
        </w:rPr>
        <w:t xml:space="preserve">ovini predlažu se u iznosu od </w:t>
      </w:r>
      <w:r w:rsidR="000433DC" w:rsidRPr="000433DC">
        <w:rPr>
          <w:rFonts w:ascii="Arial" w:hAnsi="Arial" w:cs="Arial"/>
          <w:b/>
          <w:bCs/>
          <w:i w:val="0"/>
          <w:iCs w:val="0"/>
          <w:lang w:val="hr-HR" w:eastAsia="hr-HR" w:bidi="ar-SA"/>
        </w:rPr>
        <w:t>2.629.700,00</w:t>
      </w:r>
    </w:p>
    <w:p w14:paraId="19CC0D8F" w14:textId="423F9FBF" w:rsidR="00A30D1F" w:rsidRDefault="008736B7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€</w:t>
      </w:r>
      <w:r w:rsidR="00B94BD7">
        <w:rPr>
          <w:rFonts w:ascii="Times New Roman" w:hAnsi="Times New Roman"/>
          <w:i w:val="0"/>
          <w:sz w:val="24"/>
          <w:szCs w:val="24"/>
          <w:lang w:val="hr-HR"/>
        </w:rPr>
        <w:t>, sukladno odobrenim ulaganjima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 xml:space="preserve"> po projektu Jednosmjenskog rada.</w:t>
      </w:r>
    </w:p>
    <w:p w14:paraId="2AED039F" w14:textId="61B0B3AA" w:rsidR="000433DC" w:rsidRPr="000433DC" w:rsidRDefault="00875132" w:rsidP="000433DC">
      <w:pPr>
        <w:spacing w:after="0" w:line="240" w:lineRule="auto"/>
        <w:jc w:val="both"/>
        <w:rPr>
          <w:rFonts w:ascii="Arial" w:hAnsi="Arial" w:cs="Arial"/>
          <w:b/>
          <w:bCs/>
          <w:i w:val="0"/>
          <w:iCs w:val="0"/>
          <w:lang w:val="hr-HR" w:eastAsia="hr-HR" w:bidi="ar-SA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Izdatke</w:t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 xml:space="preserve"> za otplatu glavnice primljenih kredita i zajmova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predlažu se u iznosu od </w:t>
      </w:r>
      <w:r w:rsidR="000433DC" w:rsidRPr="000433DC">
        <w:rPr>
          <w:rFonts w:ascii="Arial" w:hAnsi="Arial" w:cs="Arial"/>
          <w:b/>
          <w:bCs/>
          <w:i w:val="0"/>
          <w:iCs w:val="0"/>
          <w:lang w:val="hr-HR" w:eastAsia="hr-HR" w:bidi="ar-SA"/>
        </w:rPr>
        <w:t>27.500,00</w:t>
      </w:r>
    </w:p>
    <w:p w14:paraId="4430EA4F" w14:textId="3455F28B" w:rsidR="00875132" w:rsidRDefault="008736B7" w:rsidP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€ 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 xml:space="preserve"> uz pretpostavku početka otplate kredita </w:t>
      </w:r>
      <w:r w:rsidR="000433DC">
        <w:rPr>
          <w:rFonts w:ascii="Times New Roman" w:hAnsi="Times New Roman"/>
          <w:i w:val="0"/>
          <w:sz w:val="24"/>
          <w:szCs w:val="24"/>
          <w:lang w:val="hr-HR"/>
        </w:rPr>
        <w:t>od 1.7.2026</w:t>
      </w:r>
      <w:r w:rsidR="007703CC">
        <w:rPr>
          <w:rFonts w:ascii="Times New Roman" w:hAnsi="Times New Roman"/>
          <w:i w:val="0"/>
          <w:sz w:val="24"/>
          <w:szCs w:val="24"/>
          <w:lang w:val="hr-HR"/>
        </w:rPr>
        <w:t>. godini.</w:t>
      </w:r>
    </w:p>
    <w:p w14:paraId="2399BDDB" w14:textId="77777777" w:rsidR="00875132" w:rsidRDefault="0087513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875132">
        <w:rPr>
          <w:rFonts w:ascii="Times New Roman" w:hAnsi="Times New Roman"/>
          <w:i w:val="0"/>
          <w:sz w:val="24"/>
          <w:szCs w:val="24"/>
          <w:lang w:val="hr-HR"/>
        </w:rPr>
        <w:tab/>
      </w:r>
      <w:r w:rsidRPr="00875132">
        <w:rPr>
          <w:rFonts w:ascii="Times New Roman" w:hAnsi="Times New Roman"/>
          <w:i w:val="0"/>
          <w:sz w:val="24"/>
          <w:szCs w:val="24"/>
          <w:lang w:val="hr-HR"/>
        </w:rPr>
        <w:tab/>
      </w:r>
    </w:p>
    <w:p w14:paraId="5C153646" w14:textId="77777777" w:rsidR="00A30D1F" w:rsidRDefault="00A30D1F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34D012B7" w14:textId="77777777" w:rsidR="00A30D1F" w:rsidRDefault="00A30D1F">
      <w:pPr>
        <w:spacing w:line="240" w:lineRule="auto"/>
        <w:ind w:right="-58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2D6AD6EA" w14:textId="4C1F0AA4" w:rsidR="00A30D1F" w:rsidRDefault="00A30D1F" w:rsidP="00875132">
      <w:pPr>
        <w:spacing w:line="240" w:lineRule="auto"/>
        <w:ind w:right="-58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5DE8035A" w14:textId="13712519" w:rsidR="008736B7" w:rsidRDefault="008736B7" w:rsidP="00875132">
      <w:pPr>
        <w:spacing w:line="240" w:lineRule="auto"/>
        <w:ind w:right="-58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76A8EC8C" w14:textId="77777777" w:rsidR="008736B7" w:rsidRDefault="008736B7" w:rsidP="00875132">
      <w:pPr>
        <w:spacing w:line="240" w:lineRule="auto"/>
        <w:ind w:right="-58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76C3A014" w14:textId="6998C23B" w:rsidR="00A30D1F" w:rsidRDefault="00B94BD7">
      <w:pPr>
        <w:pStyle w:val="Zaglavlje"/>
        <w:numPr>
          <w:ilvl w:val="0"/>
          <w:numId w:val="17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Posebni dio</w:t>
      </w:r>
    </w:p>
    <w:p w14:paraId="49E10DA2" w14:textId="3559F0F6" w:rsidR="00A30D1F" w:rsidRDefault="00A30D1F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59D4EF1E" w14:textId="75EC5510" w:rsidR="00A30D1F" w:rsidRDefault="00B94BD7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color w:val="FF0000"/>
          <w:lang w:val="hr-HR"/>
        </w:rPr>
        <w:tab/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U posebnom dijelu financijskog plana rashodi i izdaci razvrstani su u programe, projekte i aktivnosti, prema izvorima financiranja. </w:t>
      </w:r>
    </w:p>
    <w:p w14:paraId="58E647FC" w14:textId="55615A64" w:rsidR="00A30D1F" w:rsidRDefault="00B94BD7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Osnovna škola </w:t>
      </w:r>
      <w:r w:rsidR="00274BEF">
        <w:rPr>
          <w:rFonts w:ascii="Times New Roman" w:hAnsi="Times New Roman"/>
          <w:i w:val="0"/>
          <w:sz w:val="24"/>
          <w:szCs w:val="24"/>
          <w:lang w:val="hr-HR"/>
        </w:rPr>
        <w:t>Stjepana Kefelje Kutina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svoje aktivnosti provodi prema </w:t>
      </w:r>
      <w:r w:rsidR="0021744B">
        <w:rPr>
          <w:rFonts w:ascii="Times New Roman" w:hAnsi="Times New Roman"/>
          <w:i w:val="0"/>
          <w:sz w:val="24"/>
          <w:szCs w:val="24"/>
          <w:lang w:val="hr-HR"/>
        </w:rPr>
        <w:t>programima:</w:t>
      </w:r>
    </w:p>
    <w:p w14:paraId="12D58D44" w14:textId="0B4933B6" w:rsidR="007C4629" w:rsidRDefault="007C4629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u w:val="single"/>
          <w:lang w:val="hr-HR" w:eastAsia="hr-HR" w:bidi="ar-SA"/>
        </w:rPr>
        <w:lastRenderedPageBreak/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12518085" wp14:editId="5BBC39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7230" cy="2513965"/>
                <wp:effectExtent l="0" t="0" r="0" b="635"/>
                <wp:wrapNone/>
                <wp:docPr id="39" name="Područje crtanja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765" y="8255"/>
                            <a:ext cx="46926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5D8A1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Aktivnost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765" y="139700"/>
                            <a:ext cx="41275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47747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A100001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54405" y="74295"/>
                            <a:ext cx="213423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089A8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REDOVNA DJELATNOST UNUTAR OPSEGA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83200" y="74295"/>
                            <a:ext cx="45402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DA19D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32.800,00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765" y="271780"/>
                            <a:ext cx="46926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DC4A1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Aktivnost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765" y="403225"/>
                            <a:ext cx="41275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CF7A1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A100002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54405" y="337185"/>
                            <a:ext cx="191960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4BC98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REDOVNA DJELATNOST VAN OPSEGA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26050" y="337185"/>
                            <a:ext cx="51054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3FCA4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438.900,00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4765" y="534670"/>
                            <a:ext cx="46926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00F38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Aktivnost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765" y="666750"/>
                            <a:ext cx="41275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4C9E8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A100003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54405" y="600710"/>
                            <a:ext cx="306451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2BF12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ULAGANJE U ODRŽAVANJE ŠKOLSKIH OBJEKATA I OPREMU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26050" y="600710"/>
                            <a:ext cx="45212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8DDB1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69.100,00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765" y="798195"/>
                            <a:ext cx="46926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DCC6F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Aktivnost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4765" y="929640"/>
                            <a:ext cx="4146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87EFD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A100005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4405" y="864235"/>
                            <a:ext cx="116840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C8062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POMOĆNICI U NASTAVI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226050" y="864235"/>
                            <a:ext cx="50863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60C97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144.000,00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765" y="1061720"/>
                            <a:ext cx="46926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DC04A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Aktivnost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4765" y="1193165"/>
                            <a:ext cx="4146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6C301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A100006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4405" y="1127125"/>
                            <a:ext cx="114490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3DB65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PRODUŽENI BORAVAK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83200" y="1127125"/>
                            <a:ext cx="45212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4B053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85.000,00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765" y="1324610"/>
                            <a:ext cx="46926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D12BA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Aktivnost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4765" y="1456690"/>
                            <a:ext cx="41275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45AB5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A100008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54405" y="1390650"/>
                            <a:ext cx="128714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8DC98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RASHODI ZA ZAPOSLENE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143500" y="1390650"/>
                            <a:ext cx="59372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A364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2.220.100,00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765" y="1588135"/>
                            <a:ext cx="80200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FE396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Kapitalni projekt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4765" y="1719580"/>
                            <a:ext cx="41275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AA411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K100010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54405" y="1654175"/>
                            <a:ext cx="245618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51152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JEDNOSMJENSKI RAD U OŠ STJEPANA KEFELJE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143500" y="1654175"/>
                            <a:ext cx="59499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6350E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2.781.600,00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4765" y="1851660"/>
                            <a:ext cx="69469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E31C1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Tekući projekt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4765" y="1983105"/>
                            <a:ext cx="40132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78084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T100002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54405" y="1917065"/>
                            <a:ext cx="124396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A4C20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GRAD PRIJATELJ DJECE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340985" y="1917065"/>
                            <a:ext cx="39560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75159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1.600,00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4765" y="2114550"/>
                            <a:ext cx="69024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8A890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Tekući projekt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765" y="2246630"/>
                            <a:ext cx="40195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75F00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T100006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54405" y="2180590"/>
                            <a:ext cx="56769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44FCC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ERASMUS+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283200" y="2180590"/>
                            <a:ext cx="45212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64C48" w14:textId="77777777" w:rsidR="007C4629" w:rsidRDefault="007C4629" w:rsidP="007C462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34.100,00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18085" id="Područje crtanja 39" o:spid="_x0000_s1026" editas="canvas" style="position:absolute;margin-left:0;margin-top:0;width:454.9pt;height:197.95pt;z-index:251664384" coordsize="51415,2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15;height:22371;visibility:visible;mso-wrap-style:square">
                  <v:fill o:detectmouseclick="t"/>
                  <v:path o:connecttype="none"/>
                </v:shape>
                <v:rect id="Rectangle 6" o:spid="_x0000_s1028" style="position:absolute;left:247;top:82;width:4693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4295D8A1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Aktivnost  </w:t>
                        </w:r>
                      </w:p>
                    </w:txbxContent>
                  </v:textbox>
                </v:rect>
                <v:rect id="Rectangle 7" o:spid="_x0000_s1029" style="position:absolute;left:247;top:1397;width:4128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09A47747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A100001</w:t>
                        </w:r>
                      </w:p>
                    </w:txbxContent>
                  </v:textbox>
                </v:rect>
                <v:rect id="Rectangle 8" o:spid="_x0000_s1030" style="position:absolute;left:9544;top:742;width:21342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058089A8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REDOVNA DJELATNOST UNUTAR OPSEGA</w:t>
                        </w:r>
                      </w:p>
                    </w:txbxContent>
                  </v:textbox>
                </v:rect>
                <v:rect id="Rectangle 9" o:spid="_x0000_s1031" style="position:absolute;left:52832;top:742;width:4540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2F2DA19D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32.800,00</w:t>
                        </w:r>
                      </w:p>
                    </w:txbxContent>
                  </v:textbox>
                </v:rect>
                <v:rect id="Rectangle 10" o:spid="_x0000_s1032" style="position:absolute;left:247;top:2717;width:4693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049DC4A1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Aktivnost  </w:t>
                        </w:r>
                      </w:p>
                    </w:txbxContent>
                  </v:textbox>
                </v:rect>
                <v:rect id="Rectangle 11" o:spid="_x0000_s1033" style="position:absolute;left:247;top:4032;width:4128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338CF7A1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A100002</w:t>
                        </w:r>
                      </w:p>
                    </w:txbxContent>
                  </v:textbox>
                </v:rect>
                <v:rect id="Rectangle 12" o:spid="_x0000_s1034" style="position:absolute;left:9544;top:3371;width:19196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204BC98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REDOVNA DJELATNOST VAN OPSEGA</w:t>
                        </w:r>
                      </w:p>
                    </w:txbxContent>
                  </v:textbox>
                </v:rect>
                <v:rect id="Rectangle 13" o:spid="_x0000_s1035" style="position:absolute;left:52260;top:3371;width:5105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4AC3FCA4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438.900,00</w:t>
                        </w:r>
                      </w:p>
                    </w:txbxContent>
                  </v:textbox>
                </v:rect>
                <v:rect id="Rectangle 14" o:spid="_x0000_s1036" style="position:absolute;left:247;top:5346;width:4693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5BC00F38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Aktivnost  </w:t>
                        </w:r>
                      </w:p>
                    </w:txbxContent>
                  </v:textbox>
                </v:rect>
                <v:rect id="Rectangle 15" o:spid="_x0000_s1037" style="position:absolute;left:247;top:6667;width:4128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7214C9E8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A100003</w:t>
                        </w:r>
                      </w:p>
                    </w:txbxContent>
                  </v:textbox>
                </v:rect>
                <v:rect id="Rectangle 16" o:spid="_x0000_s1038" style="position:absolute;left:9544;top:6007;width:30645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292BF12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ULAGANJE U ODRŽAVANJE ŠKOLSKIH OBJEKATA I OPREMU</w:t>
                        </w:r>
                      </w:p>
                    </w:txbxContent>
                  </v:textbox>
                </v:rect>
                <v:rect id="Rectangle 17" o:spid="_x0000_s1039" style="position:absolute;left:52260;top:6007;width:4521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72B8DDB1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69.100,00</w:t>
                        </w:r>
                      </w:p>
                    </w:txbxContent>
                  </v:textbox>
                </v:rect>
                <v:rect id="Rectangle 18" o:spid="_x0000_s1040" style="position:absolute;left:247;top:7981;width:4693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391DCC6F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Aktivnost  </w:t>
                        </w:r>
                      </w:p>
                    </w:txbxContent>
                  </v:textbox>
                </v:rect>
                <v:rect id="Rectangle 19" o:spid="_x0000_s1041" style="position:absolute;left:247;top:9296;width:414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47387EFD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A100005</w:t>
                        </w:r>
                      </w:p>
                    </w:txbxContent>
                  </v:textbox>
                </v:rect>
                <v:rect id="Rectangle 20" o:spid="_x0000_s1042" style="position:absolute;left:9544;top:8642;width:11684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D6C8062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POMOĆNICI U NASTAVI</w:t>
                        </w:r>
                      </w:p>
                    </w:txbxContent>
                  </v:textbox>
                </v:rect>
                <v:rect id="Rectangle 21" o:spid="_x0000_s1043" style="position:absolute;left:52260;top:8642;width:5086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6860C97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144.000,00</w:t>
                        </w:r>
                      </w:p>
                    </w:txbxContent>
                  </v:textbox>
                </v:rect>
                <v:rect id="Rectangle 22" o:spid="_x0000_s1044" style="position:absolute;left:247;top:10617;width:4693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7F9DC04A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Aktivnost  </w:t>
                        </w:r>
                      </w:p>
                    </w:txbxContent>
                  </v:textbox>
                </v:rect>
                <v:rect id="Rectangle 23" o:spid="_x0000_s1045" style="position:absolute;left:247;top:11931;width:4147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61E6C301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A100006</w:t>
                        </w:r>
                      </w:p>
                    </w:txbxContent>
                  </v:textbox>
                </v:rect>
                <v:rect id="Rectangle 24" o:spid="_x0000_s1046" style="position:absolute;left:9544;top:11271;width:11449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6CD3DB65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PRODUŽENI BORAVAK</w:t>
                        </w:r>
                      </w:p>
                    </w:txbxContent>
                  </v:textbox>
                </v:rect>
                <v:rect id="Rectangle 25" o:spid="_x0000_s1047" style="position:absolute;left:52832;top:11271;width:4521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1694B053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85.000,00</w:t>
                        </w:r>
                      </w:p>
                    </w:txbxContent>
                  </v:textbox>
                </v:rect>
                <v:rect id="Rectangle 26" o:spid="_x0000_s1048" style="position:absolute;left:247;top:13246;width:4693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613D12BA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Aktivnost  </w:t>
                        </w:r>
                      </w:p>
                    </w:txbxContent>
                  </v:textbox>
                </v:rect>
                <v:rect id="Rectangle 27" o:spid="_x0000_s1049" style="position:absolute;left:247;top:14566;width:4128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7F045AB5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A100008</w:t>
                        </w:r>
                      </w:p>
                    </w:txbxContent>
                  </v:textbox>
                </v:rect>
                <v:rect id="Rectangle 28" o:spid="_x0000_s1050" style="position:absolute;left:9544;top:13906;width:12871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6518DC98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RASHODI ZA ZAPOSLENE</w:t>
                        </w:r>
                      </w:p>
                    </w:txbxContent>
                  </v:textbox>
                </v:rect>
                <v:rect id="Rectangle 29" o:spid="_x0000_s1051" style="position:absolute;left:51435;top:13906;width:593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5D3A364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2.220.100,00</w:t>
                        </w:r>
                      </w:p>
                    </w:txbxContent>
                  </v:textbox>
                </v:rect>
                <v:rect id="Rectangle 30" o:spid="_x0000_s1052" style="position:absolute;left:247;top:15881;width:8020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232FE396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Kapitalni projekt  </w:t>
                        </w:r>
                      </w:p>
                    </w:txbxContent>
                  </v:textbox>
                </v:rect>
                <v:rect id="Rectangle 31" o:spid="_x0000_s1053" style="position:absolute;left:247;top:17195;width:4128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7F3AA411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K100010</w:t>
                        </w:r>
                      </w:p>
                    </w:txbxContent>
                  </v:textbox>
                </v:rect>
                <v:rect id="Rectangle 32" o:spid="_x0000_s1054" style="position:absolute;left:9544;top:16541;width:24561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07B51152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JEDNOSMJENSKI RAD U OŠ STJEPANA KEFELJE</w:t>
                        </w:r>
                      </w:p>
                    </w:txbxContent>
                  </v:textbox>
                </v:rect>
                <v:rect id="Rectangle 33" o:spid="_x0000_s1055" style="position:absolute;left:51435;top:16541;width:5949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4866350E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2.781.600,00</w:t>
                        </w:r>
                      </w:p>
                    </w:txbxContent>
                  </v:textbox>
                </v:rect>
                <v:rect id="Rectangle 34" o:spid="_x0000_s1056" style="position:absolute;left:247;top:18516;width:694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40E31C1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Tekući projekt  </w:t>
                        </w:r>
                      </w:p>
                    </w:txbxContent>
                  </v:textbox>
                </v:rect>
                <v:rect id="Rectangle 35" o:spid="_x0000_s1057" style="position:absolute;left:247;top:19831;width:4013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7F978084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T100002</w:t>
                        </w:r>
                      </w:p>
                    </w:txbxContent>
                  </v:textbox>
                </v:rect>
                <v:rect id="Rectangle 36" o:spid="_x0000_s1058" style="position:absolute;left:9544;top:19170;width:12439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722A4C20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GRAD PRIJATELJ DJECE</w:t>
                        </w:r>
                      </w:p>
                    </w:txbxContent>
                  </v:textbox>
                </v:rect>
                <v:rect id="Rectangle 37" o:spid="_x0000_s1059" style="position:absolute;left:53409;top:19170;width:3956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5BB75159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1.600,00</w:t>
                        </w:r>
                      </w:p>
                    </w:txbxContent>
                  </v:textbox>
                </v:rect>
                <v:rect id="Rectangle 38" o:spid="_x0000_s1060" style="position:absolute;left:247;top:21145;width:6903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22B8A890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Tekući projekt  </w:t>
                        </w:r>
                      </w:p>
                    </w:txbxContent>
                  </v:textbox>
                </v:rect>
                <v:rect id="Rectangle 39" o:spid="_x0000_s1061" style="position:absolute;left:247;top:22466;width:4020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21275F00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T100006</w:t>
                        </w:r>
                      </w:p>
                    </w:txbxContent>
                  </v:textbox>
                </v:rect>
                <v:rect id="Rectangle 40" o:spid="_x0000_s1062" style="position:absolute;left:9544;top:21805;width:5676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7E744FCC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ERASMUS+</w:t>
                        </w:r>
                      </w:p>
                    </w:txbxContent>
                  </v:textbox>
                </v:rect>
                <v:rect id="Rectangle 41" o:spid="_x0000_s1063" style="position:absolute;left:52832;top:21805;width:4521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F264C48" w14:textId="77777777" w:rsidR="007C4629" w:rsidRDefault="007C4629" w:rsidP="007C462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34.100,00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00AFBE5" w14:textId="506E5E73" w:rsidR="007C4629" w:rsidRDefault="007C4629">
      <w:pPr>
        <w:rPr>
          <w:rFonts w:ascii="Times New Roman" w:hAnsi="Times New Roman"/>
          <w:i w:val="0"/>
          <w:sz w:val="24"/>
          <w:szCs w:val="24"/>
          <w:lang w:val="hr-HR"/>
        </w:rPr>
      </w:pPr>
    </w:p>
    <w:p w14:paraId="352A4EF3" w14:textId="33238CB5" w:rsidR="007C4629" w:rsidRDefault="007C4629">
      <w:pPr>
        <w:rPr>
          <w:rFonts w:ascii="Times New Roman" w:hAnsi="Times New Roman"/>
          <w:i w:val="0"/>
          <w:sz w:val="24"/>
          <w:szCs w:val="24"/>
          <w:lang w:val="hr-HR"/>
        </w:rPr>
      </w:pPr>
    </w:p>
    <w:p w14:paraId="75D9B9B7" w14:textId="3CB6AA00" w:rsidR="007C4629" w:rsidRDefault="007C4629">
      <w:pPr>
        <w:rPr>
          <w:rFonts w:ascii="Times New Roman" w:hAnsi="Times New Roman"/>
          <w:i w:val="0"/>
          <w:sz w:val="24"/>
          <w:szCs w:val="24"/>
          <w:lang w:val="hr-HR"/>
        </w:rPr>
      </w:pPr>
    </w:p>
    <w:p w14:paraId="46A49A0A" w14:textId="33B65BE2" w:rsidR="007C4629" w:rsidRDefault="007C4629">
      <w:pPr>
        <w:rPr>
          <w:rFonts w:ascii="Times New Roman" w:hAnsi="Times New Roman"/>
          <w:i w:val="0"/>
          <w:sz w:val="24"/>
          <w:szCs w:val="24"/>
          <w:lang w:val="hr-HR"/>
        </w:rPr>
      </w:pPr>
    </w:p>
    <w:p w14:paraId="75EFB64E" w14:textId="0831B9F0" w:rsidR="007C4629" w:rsidRDefault="007C4629">
      <w:pPr>
        <w:rPr>
          <w:rFonts w:ascii="Times New Roman" w:hAnsi="Times New Roman"/>
          <w:i w:val="0"/>
          <w:sz w:val="24"/>
          <w:szCs w:val="24"/>
          <w:lang w:val="hr-HR"/>
        </w:rPr>
      </w:pPr>
    </w:p>
    <w:p w14:paraId="76B6D95E" w14:textId="5FBDD94B" w:rsidR="007C4629" w:rsidRDefault="007C4629">
      <w:pPr>
        <w:rPr>
          <w:rFonts w:ascii="Times New Roman" w:hAnsi="Times New Roman"/>
          <w:i w:val="0"/>
          <w:sz w:val="24"/>
          <w:szCs w:val="24"/>
          <w:lang w:val="hr-HR"/>
        </w:rPr>
      </w:pPr>
    </w:p>
    <w:p w14:paraId="1145ECB0" w14:textId="77777777" w:rsidR="007C4629" w:rsidRDefault="007C4629">
      <w:pPr>
        <w:rPr>
          <w:rFonts w:ascii="Times New Roman" w:hAnsi="Times New Roman"/>
          <w:i w:val="0"/>
          <w:sz w:val="24"/>
          <w:szCs w:val="24"/>
          <w:lang w:val="hr-HR"/>
        </w:rPr>
      </w:pPr>
    </w:p>
    <w:p w14:paraId="15647294" w14:textId="4B333A34" w:rsidR="00A30D1F" w:rsidRDefault="00B94BD7">
      <w:pPr>
        <w:pStyle w:val="Naslov1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PROGRAM</w:t>
      </w:r>
      <w:r>
        <w:rPr>
          <w:rStyle w:val="Istaknutareferenca"/>
          <w:lang w:val="hr-HR"/>
        </w:rPr>
        <w:tab/>
        <w:t>1002</w:t>
      </w:r>
      <w:r>
        <w:rPr>
          <w:rStyle w:val="Istaknutareferenca"/>
          <w:lang w:val="hr-HR"/>
        </w:rPr>
        <w:tab/>
        <w:t>OSNOVNO ŠKOLSTVO</w:t>
      </w:r>
      <w:r>
        <w:rPr>
          <w:rStyle w:val="Istaknutareferenca"/>
          <w:lang w:val="hr-HR"/>
        </w:rPr>
        <w:tab/>
      </w:r>
      <w:r w:rsidR="007B1A71">
        <w:rPr>
          <w:rFonts w:ascii="Times New Roman" w:hAnsi="Times New Roman"/>
          <w:i w:val="0"/>
          <w:sz w:val="24"/>
          <w:szCs w:val="24"/>
          <w:lang w:val="hr-HR"/>
        </w:rPr>
        <w:t>5</w:t>
      </w:r>
      <w:r w:rsidR="007B1A71" w:rsidRPr="00ED3282">
        <w:rPr>
          <w:rFonts w:ascii="Times New Roman" w:hAnsi="Times New Roman"/>
          <w:i w:val="0"/>
          <w:sz w:val="24"/>
          <w:szCs w:val="24"/>
          <w:lang w:val="hr-HR"/>
        </w:rPr>
        <w:t>.</w:t>
      </w:r>
      <w:r w:rsidR="007B1A71">
        <w:rPr>
          <w:rFonts w:ascii="Times New Roman" w:hAnsi="Times New Roman"/>
          <w:i w:val="0"/>
          <w:sz w:val="24"/>
          <w:szCs w:val="24"/>
          <w:lang w:val="hr-HR"/>
        </w:rPr>
        <w:t>8</w:t>
      </w:r>
      <w:r w:rsidR="00D25AAB">
        <w:rPr>
          <w:rFonts w:ascii="Times New Roman" w:hAnsi="Times New Roman"/>
          <w:i w:val="0"/>
          <w:sz w:val="24"/>
          <w:szCs w:val="24"/>
          <w:lang w:val="hr-HR"/>
        </w:rPr>
        <w:t>0</w:t>
      </w:r>
      <w:r w:rsidR="007B1A71">
        <w:rPr>
          <w:rFonts w:ascii="Times New Roman" w:hAnsi="Times New Roman"/>
          <w:i w:val="0"/>
          <w:sz w:val="24"/>
          <w:szCs w:val="24"/>
          <w:lang w:val="hr-HR"/>
        </w:rPr>
        <w:t>7.200</w:t>
      </w:r>
    </w:p>
    <w:p w14:paraId="0E7E7C67" w14:textId="77777777" w:rsidR="00F142C2" w:rsidRPr="00F142C2" w:rsidRDefault="00F142C2" w:rsidP="00F142C2">
      <w:pPr>
        <w:rPr>
          <w:lang w:val="hr-HR" w:bidi="ar-SA"/>
        </w:rPr>
      </w:pPr>
    </w:p>
    <w:p w14:paraId="498C5E0C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Nositelj Programa:</w:t>
      </w:r>
    </w:p>
    <w:p w14:paraId="2900DABC" w14:textId="77777777" w:rsidR="00A30D1F" w:rsidRDefault="00274BEF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Osnovna škola Stjepana Kefelje Kutina</w:t>
      </w:r>
    </w:p>
    <w:p w14:paraId="20D4391D" w14:textId="77777777" w:rsidR="00A30D1F" w:rsidRDefault="00A30D1F">
      <w:pPr>
        <w:spacing w:after="120" w:line="240" w:lineRule="auto"/>
        <w:rPr>
          <w:b/>
          <w:sz w:val="24"/>
          <w:szCs w:val="24"/>
          <w:lang w:val="hr-HR"/>
        </w:rPr>
      </w:pPr>
    </w:p>
    <w:p w14:paraId="089FC6B6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Odgovorna osoba:</w:t>
      </w:r>
    </w:p>
    <w:p w14:paraId="7496D7EE" w14:textId="77777777" w:rsidR="00A30D1F" w:rsidRDefault="00274BEF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Ivica Petrović, prof.</w:t>
      </w:r>
    </w:p>
    <w:p w14:paraId="59E6BEEB" w14:textId="77777777" w:rsidR="00A30D1F" w:rsidRDefault="00A30D1F">
      <w:pPr>
        <w:spacing w:after="120" w:line="240" w:lineRule="auto"/>
        <w:rPr>
          <w:b/>
          <w:sz w:val="24"/>
          <w:szCs w:val="24"/>
          <w:lang w:val="hr-HR"/>
        </w:rPr>
      </w:pPr>
    </w:p>
    <w:p w14:paraId="04372826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Zakonska osnova: </w:t>
      </w:r>
    </w:p>
    <w:p w14:paraId="530BE70F" w14:textId="3BE2231E" w:rsidR="00A30D1F" w:rsidRDefault="00B94BD7" w:rsidP="00765ECA">
      <w:pPr>
        <w:pStyle w:val="Odlomakpopisa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 w:rsidRPr="00765ECA">
        <w:rPr>
          <w:sz w:val="24"/>
          <w:szCs w:val="24"/>
        </w:rPr>
        <w:t>Zakon o odgoju i obrazovanju u osnovnoj i srednjoj školi (NN 87/08, 86/09, 92/10, 105/10, 90/11, 5/12, 16/12, 86/12, 126/12, 94/13,  152/14, 07/17, 6</w:t>
      </w:r>
      <w:r w:rsidR="00765ECA" w:rsidRPr="00765ECA">
        <w:rPr>
          <w:sz w:val="24"/>
          <w:szCs w:val="24"/>
        </w:rPr>
        <w:t>8</w:t>
      </w:r>
      <w:r w:rsidRPr="00765ECA">
        <w:rPr>
          <w:sz w:val="24"/>
          <w:szCs w:val="24"/>
        </w:rPr>
        <w:t>/18, 98/19 i 64/20</w:t>
      </w:r>
      <w:r w:rsidR="00DC4DED">
        <w:rPr>
          <w:sz w:val="24"/>
          <w:szCs w:val="24"/>
        </w:rPr>
        <w:t>, 151/22</w:t>
      </w:r>
      <w:r w:rsidR="00D3434A">
        <w:rPr>
          <w:sz w:val="24"/>
          <w:szCs w:val="24"/>
        </w:rPr>
        <w:t>;155/23; 156/23</w:t>
      </w:r>
      <w:r w:rsidRPr="00765ECA">
        <w:rPr>
          <w:sz w:val="24"/>
          <w:szCs w:val="24"/>
        </w:rPr>
        <w:t>)</w:t>
      </w:r>
    </w:p>
    <w:p w14:paraId="0AAC1F91" w14:textId="77777777" w:rsidR="00765ECA" w:rsidRPr="00765ECA" w:rsidRDefault="00765ECA" w:rsidP="00765ECA">
      <w:pPr>
        <w:pStyle w:val="Odlomakpopisa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Zakon o socijalnoj skrbi (NN 18/22 i 46/22)</w:t>
      </w:r>
    </w:p>
    <w:p w14:paraId="27631D2E" w14:textId="77777777" w:rsidR="00A30D1F" w:rsidRDefault="00A30D1F" w:rsidP="00765ECA">
      <w:pPr>
        <w:spacing w:after="120" w:line="240" w:lineRule="auto"/>
        <w:ind w:left="360"/>
        <w:rPr>
          <w:sz w:val="24"/>
          <w:szCs w:val="24"/>
          <w:lang w:val="hr-HR"/>
        </w:rPr>
      </w:pPr>
    </w:p>
    <w:p w14:paraId="20632ADB" w14:textId="77777777" w:rsidR="00A30D1F" w:rsidRDefault="00B94BD7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lastRenderedPageBreak/>
        <w:t>Ciljevi:</w:t>
      </w:r>
    </w:p>
    <w:p w14:paraId="176FCF6E" w14:textId="77777777" w:rsidR="00A30D1F" w:rsidRDefault="00B94BD7">
      <w:pPr>
        <w:numPr>
          <w:ilvl w:val="0"/>
          <w:numId w:val="11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Odgoj i opće osnovno obrazovanje djece i mladeži</w:t>
      </w:r>
    </w:p>
    <w:p w14:paraId="37756775" w14:textId="77777777" w:rsidR="00A30D1F" w:rsidRDefault="00A30D1F">
      <w:pPr>
        <w:spacing w:after="120" w:line="240" w:lineRule="auto"/>
        <w:rPr>
          <w:b/>
          <w:sz w:val="24"/>
          <w:szCs w:val="24"/>
          <w:lang w:val="hr-HR"/>
        </w:rPr>
      </w:pPr>
    </w:p>
    <w:p w14:paraId="0CE9642E" w14:textId="70B4F83F" w:rsidR="008B023E" w:rsidRDefault="008B023E">
      <w:pPr>
        <w:spacing w:after="120" w:line="240" w:lineRule="auto"/>
        <w:rPr>
          <w:b/>
          <w:sz w:val="24"/>
          <w:szCs w:val="24"/>
          <w:lang w:val="hr-HR"/>
        </w:rPr>
      </w:pPr>
    </w:p>
    <w:p w14:paraId="69A48A49" w14:textId="77FA9B6B" w:rsidR="008B023E" w:rsidRDefault="008B023E">
      <w:pPr>
        <w:spacing w:after="120" w:line="240" w:lineRule="auto"/>
        <w:rPr>
          <w:b/>
          <w:sz w:val="24"/>
          <w:szCs w:val="24"/>
          <w:lang w:val="hr-HR"/>
        </w:rPr>
      </w:pPr>
    </w:p>
    <w:sectPr w:rsidR="008B02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D81E" w14:textId="77777777" w:rsidR="00A85048" w:rsidRDefault="00A85048">
      <w:pPr>
        <w:spacing w:after="0" w:line="240" w:lineRule="auto"/>
      </w:pPr>
      <w:r>
        <w:separator/>
      </w:r>
    </w:p>
  </w:endnote>
  <w:endnote w:type="continuationSeparator" w:id="0">
    <w:p w14:paraId="13B9F160" w14:textId="77777777" w:rsidR="00A85048" w:rsidRDefault="00A8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E289" w14:textId="54896A5F" w:rsidR="00A30D1F" w:rsidRDefault="00B94BD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64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7CC78" w14:textId="77777777" w:rsidR="00A85048" w:rsidRDefault="00A85048">
      <w:pPr>
        <w:spacing w:after="0" w:line="240" w:lineRule="auto"/>
      </w:pPr>
      <w:r>
        <w:separator/>
      </w:r>
    </w:p>
  </w:footnote>
  <w:footnote w:type="continuationSeparator" w:id="0">
    <w:p w14:paraId="45818CE5" w14:textId="77777777" w:rsidR="00A85048" w:rsidRDefault="00A8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64"/>
    <w:multiLevelType w:val="hybridMultilevel"/>
    <w:tmpl w:val="B1E67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217"/>
    <w:multiLevelType w:val="hybridMultilevel"/>
    <w:tmpl w:val="9F7CE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708"/>
    <w:multiLevelType w:val="hybridMultilevel"/>
    <w:tmpl w:val="ED6E5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DA2"/>
    <w:multiLevelType w:val="hybridMultilevel"/>
    <w:tmpl w:val="F4703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3AF5"/>
    <w:multiLevelType w:val="hybridMultilevel"/>
    <w:tmpl w:val="458C8D50"/>
    <w:lvl w:ilvl="0" w:tplc="E31C4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867E52"/>
    <w:multiLevelType w:val="hybridMultilevel"/>
    <w:tmpl w:val="D9DA00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94BF2"/>
    <w:multiLevelType w:val="hybridMultilevel"/>
    <w:tmpl w:val="D2E8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765EC"/>
    <w:multiLevelType w:val="hybridMultilevel"/>
    <w:tmpl w:val="3488C7FE"/>
    <w:lvl w:ilvl="0" w:tplc="6F08E4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13AF"/>
    <w:multiLevelType w:val="hybridMultilevel"/>
    <w:tmpl w:val="A51A812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41935EB7"/>
    <w:multiLevelType w:val="hybridMultilevel"/>
    <w:tmpl w:val="DBC6F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032DD"/>
    <w:multiLevelType w:val="hybridMultilevel"/>
    <w:tmpl w:val="3160B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7331"/>
    <w:multiLevelType w:val="hybridMultilevel"/>
    <w:tmpl w:val="95D0F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B759C"/>
    <w:multiLevelType w:val="hybridMultilevel"/>
    <w:tmpl w:val="47D40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8227E"/>
    <w:multiLevelType w:val="hybridMultilevel"/>
    <w:tmpl w:val="8A1AA31C"/>
    <w:lvl w:ilvl="0" w:tplc="4070743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6D5C"/>
    <w:multiLevelType w:val="hybridMultilevel"/>
    <w:tmpl w:val="458C8D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0D34F2"/>
    <w:multiLevelType w:val="hybridMultilevel"/>
    <w:tmpl w:val="D7161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5877"/>
    <w:multiLevelType w:val="hybridMultilevel"/>
    <w:tmpl w:val="23C47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73354"/>
    <w:multiLevelType w:val="hybridMultilevel"/>
    <w:tmpl w:val="B09498A0"/>
    <w:lvl w:ilvl="0" w:tplc="1714C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3E3C"/>
    <w:multiLevelType w:val="hybridMultilevel"/>
    <w:tmpl w:val="A934C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18"/>
  </w:num>
  <w:num w:numId="6">
    <w:abstractNumId w:val="10"/>
  </w:num>
  <w:num w:numId="7">
    <w:abstractNumId w:val="15"/>
  </w:num>
  <w:num w:numId="8">
    <w:abstractNumId w:val="1"/>
  </w:num>
  <w:num w:numId="9">
    <w:abstractNumId w:val="6"/>
  </w:num>
  <w:num w:numId="10">
    <w:abstractNumId w:val="11"/>
  </w:num>
  <w:num w:numId="11">
    <w:abstractNumId w:val="16"/>
  </w:num>
  <w:num w:numId="12">
    <w:abstractNumId w:val="8"/>
  </w:num>
  <w:num w:numId="13">
    <w:abstractNumId w:val="13"/>
  </w:num>
  <w:num w:numId="14">
    <w:abstractNumId w:val="17"/>
  </w:num>
  <w:num w:numId="15">
    <w:abstractNumId w:val="4"/>
  </w:num>
  <w:num w:numId="16">
    <w:abstractNumId w:val="14"/>
  </w:num>
  <w:num w:numId="17">
    <w:abstractNumId w:val="7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1F"/>
    <w:rsid w:val="000433DC"/>
    <w:rsid w:val="00102765"/>
    <w:rsid w:val="001C5364"/>
    <w:rsid w:val="001E1FF6"/>
    <w:rsid w:val="0021744B"/>
    <w:rsid w:val="00274BEF"/>
    <w:rsid w:val="002B4C50"/>
    <w:rsid w:val="002D66A6"/>
    <w:rsid w:val="002E27F5"/>
    <w:rsid w:val="003518FE"/>
    <w:rsid w:val="00377A0D"/>
    <w:rsid w:val="0038505B"/>
    <w:rsid w:val="003A5DA9"/>
    <w:rsid w:val="003F3739"/>
    <w:rsid w:val="00410290"/>
    <w:rsid w:val="004C50F5"/>
    <w:rsid w:val="0050649E"/>
    <w:rsid w:val="005323C8"/>
    <w:rsid w:val="00547018"/>
    <w:rsid w:val="005B7B39"/>
    <w:rsid w:val="005F67DD"/>
    <w:rsid w:val="00765ECA"/>
    <w:rsid w:val="007703CC"/>
    <w:rsid w:val="007B1A71"/>
    <w:rsid w:val="007C4629"/>
    <w:rsid w:val="007E1C37"/>
    <w:rsid w:val="007E4F4F"/>
    <w:rsid w:val="0083592A"/>
    <w:rsid w:val="00852313"/>
    <w:rsid w:val="008700B2"/>
    <w:rsid w:val="008736B7"/>
    <w:rsid w:val="00875132"/>
    <w:rsid w:val="00895B80"/>
    <w:rsid w:val="008B023E"/>
    <w:rsid w:val="00917B9C"/>
    <w:rsid w:val="00943235"/>
    <w:rsid w:val="00A14F5F"/>
    <w:rsid w:val="00A30D1F"/>
    <w:rsid w:val="00A56BCA"/>
    <w:rsid w:val="00A7591E"/>
    <w:rsid w:val="00A85048"/>
    <w:rsid w:val="00B014C6"/>
    <w:rsid w:val="00B42CEB"/>
    <w:rsid w:val="00B94BD7"/>
    <w:rsid w:val="00BB61E3"/>
    <w:rsid w:val="00BF1843"/>
    <w:rsid w:val="00C109D2"/>
    <w:rsid w:val="00CB1E0E"/>
    <w:rsid w:val="00CD10D5"/>
    <w:rsid w:val="00D25AAB"/>
    <w:rsid w:val="00D3434A"/>
    <w:rsid w:val="00D41DA6"/>
    <w:rsid w:val="00DC4DED"/>
    <w:rsid w:val="00E53D96"/>
    <w:rsid w:val="00E7622D"/>
    <w:rsid w:val="00ED3282"/>
    <w:rsid w:val="00F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E0B3"/>
  <w15:docId w15:val="{851BAB9E-158C-4D59-A7D3-522C404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styleId="Istaknutareferenca">
    <w:name w:val="Intense Reference"/>
    <w:uiPriority w:val="32"/>
    <w:qFormat/>
    <w:rPr>
      <w:b/>
      <w:bCs/>
      <w:i/>
      <w:iCs/>
      <w:smallCaps/>
      <w:color w:val="C0504D"/>
      <w:u w:color="C0504D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Calibri"/>
      <w:i w:val="0"/>
      <w:iCs w:val="0"/>
      <w:noProof/>
      <w:sz w:val="22"/>
      <w:szCs w:val="22"/>
      <w:lang w:val="hr-HR" w:bidi="ar-SA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hAnsi="Arial"/>
      <w:i w:val="0"/>
      <w:iCs w:val="0"/>
      <w:szCs w:val="24"/>
      <w:lang w:val="hr-HR" w:bidi="ar-SA"/>
    </w:rPr>
  </w:style>
  <w:style w:type="character" w:customStyle="1" w:styleId="ZaglavljeChar">
    <w:name w:val="Zaglavlje Char"/>
    <w:basedOn w:val="Zadanifontodlomka"/>
    <w:link w:val="Zaglavlje"/>
    <w:rPr>
      <w:rFonts w:ascii="Arial" w:eastAsia="Times New Roman" w:hAnsi="Arial" w:cs="Times New Roman"/>
      <w:sz w:val="20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  <w:lang w:val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5DCA1-DBF7-4813-B028-224F297A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Uroić</dc:creator>
  <cp:lastModifiedBy>Karla Badanjak</cp:lastModifiedBy>
  <cp:revision>2</cp:revision>
  <cp:lastPrinted>2025-10-30T08:40:00Z</cp:lastPrinted>
  <dcterms:created xsi:type="dcterms:W3CDTF">2025-12-29T08:15:00Z</dcterms:created>
  <dcterms:modified xsi:type="dcterms:W3CDTF">2025-12-29T08:15:00Z</dcterms:modified>
</cp:coreProperties>
</file>